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3140" w14:textId="77777777" w:rsidR="00A56374" w:rsidRPr="004F4FB7" w:rsidRDefault="00A56374" w:rsidP="00DB33A0">
      <w:pPr>
        <w:spacing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F4F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</w:t>
      </w:r>
      <w:r w:rsidRPr="004F4FB7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dotycząca rekrutacji</w:t>
      </w:r>
      <w:r w:rsidRPr="004F4F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48C7096A" w14:textId="77777777" w:rsidR="00A56374" w:rsidRPr="007F25E6" w:rsidRDefault="00A56374" w:rsidP="007F25E6">
      <w:pPr>
        <w:spacing w:after="360" w:line="240" w:lineRule="auto"/>
        <w:ind w:right="-28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F4FB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przedszkoli oraz oddziałów przedszkolnych w szkołach podstawowych, </w:t>
      </w:r>
      <w:r w:rsidR="007F25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4F4FB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dla których organem prowadzącym jest Gmina Strzelce Krajeńskie,</w:t>
      </w:r>
      <w:r w:rsidR="007F25E6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4F4FB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rok szkolny 2026/2027</w:t>
      </w:r>
    </w:p>
    <w:p w14:paraId="16C104F2" w14:textId="77777777" w:rsidR="00DB33A0" w:rsidRPr="004F4FB7" w:rsidRDefault="00E52822" w:rsidP="0049511D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Postępowanie rekrutacyjne do publicznych przedszkoli </w:t>
      </w:r>
      <w:r w:rsidRPr="004F4FB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oraz oddziałów przedszkolnych w </w:t>
      </w:r>
      <w:r w:rsidR="00C559E2" w:rsidRPr="004F4FB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publicznych </w:t>
      </w:r>
      <w:r w:rsidRPr="004F4FB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szkołach podstawowych </w:t>
      </w:r>
      <w:r w:rsidRPr="004F4FB7">
        <w:rPr>
          <w:rFonts w:asciiTheme="minorHAnsi" w:hAnsiTheme="minorHAnsi" w:cstheme="minorHAnsi"/>
          <w:sz w:val="22"/>
          <w:szCs w:val="22"/>
        </w:rPr>
        <w:t>przeprowadza</w:t>
      </w:r>
      <w:r w:rsidR="00DB33A0" w:rsidRPr="004F4FB7">
        <w:rPr>
          <w:rFonts w:asciiTheme="minorHAnsi" w:hAnsiTheme="minorHAnsi" w:cstheme="minorHAnsi"/>
          <w:sz w:val="22"/>
          <w:szCs w:val="22"/>
        </w:rPr>
        <w:t>ne jest</w:t>
      </w:r>
      <w:r w:rsidRPr="004F4FB7">
        <w:rPr>
          <w:rFonts w:asciiTheme="minorHAnsi" w:hAnsiTheme="minorHAnsi" w:cstheme="minorHAnsi"/>
          <w:sz w:val="22"/>
          <w:szCs w:val="22"/>
        </w:rPr>
        <w:t xml:space="preserve"> co roku na kolejny rok szkolny</w:t>
      </w:r>
      <w:r w:rsidR="0071715B" w:rsidRPr="004F4FB7">
        <w:rPr>
          <w:rFonts w:asciiTheme="minorHAnsi" w:hAnsiTheme="minorHAnsi" w:cstheme="minorHAnsi"/>
          <w:sz w:val="22"/>
          <w:szCs w:val="22"/>
        </w:rPr>
        <w:t>,</w:t>
      </w:r>
      <w:r w:rsidRPr="004F4FB7">
        <w:rPr>
          <w:rFonts w:asciiTheme="minorHAnsi" w:hAnsiTheme="minorHAnsi" w:cstheme="minorHAnsi"/>
          <w:sz w:val="22"/>
          <w:szCs w:val="22"/>
        </w:rPr>
        <w:t xml:space="preserve"> na wolne miejsca, którymi dysponuje placówka.</w:t>
      </w:r>
      <w:r w:rsidR="00A56374" w:rsidRPr="004F4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77ECD" w14:textId="77777777" w:rsidR="00E52822" w:rsidRPr="004F4FB7" w:rsidRDefault="00A56374" w:rsidP="00DB33A0">
      <w:p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Rekrutację</w:t>
      </w:r>
      <w:r w:rsidR="00ED3841" w:rsidRPr="004F4FB7">
        <w:rPr>
          <w:rFonts w:asciiTheme="minorHAnsi" w:hAnsiTheme="minorHAnsi" w:cstheme="minorHAnsi"/>
          <w:sz w:val="22"/>
          <w:szCs w:val="22"/>
        </w:rPr>
        <w:t xml:space="preserve"> do oddziałów przedszkolnych </w:t>
      </w:r>
      <w:r w:rsidRPr="004F4FB7">
        <w:rPr>
          <w:rFonts w:asciiTheme="minorHAnsi" w:hAnsiTheme="minorHAnsi" w:cstheme="minorHAnsi"/>
          <w:sz w:val="22"/>
          <w:szCs w:val="22"/>
        </w:rPr>
        <w:t xml:space="preserve">na rok szkolny 2026/2027 </w:t>
      </w:r>
      <w:r w:rsidR="00DB33A0" w:rsidRPr="004F4FB7">
        <w:rPr>
          <w:rFonts w:asciiTheme="minorHAnsi" w:hAnsiTheme="minorHAnsi" w:cstheme="minorHAnsi"/>
          <w:sz w:val="22"/>
          <w:szCs w:val="22"/>
        </w:rPr>
        <w:t xml:space="preserve">w Gminie Strzelce Krajeńskie </w:t>
      </w:r>
      <w:r w:rsidR="00ED3841" w:rsidRPr="004F4FB7">
        <w:rPr>
          <w:rFonts w:asciiTheme="minorHAnsi" w:hAnsiTheme="minorHAnsi" w:cstheme="minorHAnsi"/>
          <w:sz w:val="22"/>
          <w:szCs w:val="22"/>
        </w:rPr>
        <w:t>prowadzą:</w:t>
      </w:r>
    </w:p>
    <w:p w14:paraId="1CF82B82" w14:textId="77777777" w:rsidR="00ED3841" w:rsidRPr="004F4FB7" w:rsidRDefault="00ED3841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Przedszkole Samorządowe nr 1 w Strzelcach Krajeńskich, ul. </w:t>
      </w:r>
      <w:r w:rsidR="00A56374" w:rsidRPr="004F4FB7">
        <w:rPr>
          <w:rFonts w:asciiTheme="minorHAnsi" w:hAnsiTheme="minorHAnsi" w:cstheme="minorHAnsi"/>
          <w:sz w:val="22"/>
          <w:szCs w:val="22"/>
        </w:rPr>
        <w:t>Brygady Saperów 35, 66-500 Strzelce Krajeńskie,</w:t>
      </w:r>
    </w:p>
    <w:p w14:paraId="77A9D411" w14:textId="77777777"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Przedszkole Samorządowe nr 2 w Strzelcach Krajeńskich, ul. Juliusza Słowackiego 19, </w:t>
      </w:r>
      <w:r w:rsidRPr="004F4FB7">
        <w:rPr>
          <w:rFonts w:asciiTheme="minorHAnsi" w:hAnsiTheme="minorHAnsi" w:cstheme="minorHAnsi"/>
          <w:sz w:val="22"/>
          <w:szCs w:val="22"/>
        </w:rPr>
        <w:br/>
        <w:t>66-500 Strzelce Krajeńskie,</w:t>
      </w:r>
    </w:p>
    <w:p w14:paraId="49399912" w14:textId="77777777"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 xml:space="preserve">Szkoła Podstawowa im. Kazimierza Kremera w Bobrówku, ul. </w:t>
      </w:r>
      <w:proofErr w:type="spellStart"/>
      <w:r w:rsidRPr="004F4FB7">
        <w:rPr>
          <w:rFonts w:asciiTheme="minorHAnsi" w:hAnsiTheme="minorHAnsi" w:cstheme="minorHAnsi"/>
          <w:sz w:val="22"/>
          <w:szCs w:val="22"/>
        </w:rPr>
        <w:t>Choszczańska</w:t>
      </w:r>
      <w:proofErr w:type="spellEnd"/>
      <w:r w:rsidRPr="004F4FB7">
        <w:rPr>
          <w:rFonts w:asciiTheme="minorHAnsi" w:hAnsiTheme="minorHAnsi" w:cstheme="minorHAnsi"/>
          <w:sz w:val="22"/>
          <w:szCs w:val="22"/>
        </w:rPr>
        <w:t xml:space="preserve"> 7, 66-510 Bobrówko,</w:t>
      </w:r>
    </w:p>
    <w:p w14:paraId="41B21BFC" w14:textId="77777777"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Szkoła Podstawowa w Ogardach, Ogardy 26, 66-500 Strzelce Krajeńskie,</w:t>
      </w:r>
    </w:p>
    <w:p w14:paraId="68E86138" w14:textId="77777777" w:rsidR="00A56374" w:rsidRPr="004F4FB7" w:rsidRDefault="00A56374" w:rsidP="00DB33A0">
      <w:pPr>
        <w:pStyle w:val="Akapitzlist"/>
        <w:numPr>
          <w:ilvl w:val="0"/>
          <w:numId w:val="16"/>
        </w:numPr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Szkoła Podstawowa w Tucznie, ul. Szkolna 1, Tuczno, 66-510 Bobrówko</w:t>
      </w:r>
      <w:r w:rsidR="007F25E6">
        <w:rPr>
          <w:rFonts w:asciiTheme="minorHAnsi" w:hAnsiTheme="minorHAnsi" w:cstheme="minorHAnsi"/>
          <w:sz w:val="22"/>
          <w:szCs w:val="22"/>
        </w:rPr>
        <w:t>,</w:t>
      </w:r>
    </w:p>
    <w:p w14:paraId="35E696E8" w14:textId="77777777" w:rsidR="00A56374" w:rsidRPr="004F4FB7" w:rsidRDefault="00A56374" w:rsidP="0049511D">
      <w:pPr>
        <w:pStyle w:val="Akapitzlist"/>
        <w:numPr>
          <w:ilvl w:val="0"/>
          <w:numId w:val="16"/>
        </w:numPr>
        <w:spacing w:after="240" w:line="24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sz w:val="22"/>
          <w:szCs w:val="22"/>
        </w:rPr>
        <w:t>Przedszkole nr 4 ABC w Strzelcach Krajeńskich, al. Wolności 12, 66-500 Strzelce Krajeńskie.</w:t>
      </w:r>
    </w:p>
    <w:p w14:paraId="6A381BE5" w14:textId="77777777" w:rsidR="0049511D" w:rsidRPr="004F4FB7" w:rsidRDefault="0049511D" w:rsidP="0049511D">
      <w:pPr>
        <w:spacing w:after="120" w:line="240" w:lineRule="auto"/>
        <w:rPr>
          <w:rStyle w:val="text-sm"/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Postępowanie rekrutacyjne prowadzone będzie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4FB7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po raz pierwszy w systemie elektronicznym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4F4FB7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który umożliwi złożenie wniosku przez Internet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, bez konieczności składania dokumentów papierowych </w:t>
      </w:r>
      <w:r w:rsid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br/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w wybranej placówce. </w:t>
      </w:r>
      <w:r w:rsidR="00425AB8"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Niezbędne w tym celu będzie posiadanie</w:t>
      </w:r>
      <w:r w:rsidR="00425AB8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przez rodziców lub opiekunów prawnych</w:t>
      </w:r>
      <w:r w:rsidR="00425AB8"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profilu zaufanego, który pozwoli na elektroniczne podpisanie dokumentów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.</w:t>
      </w:r>
    </w:p>
    <w:p w14:paraId="05930353" w14:textId="77777777" w:rsidR="00E52822" w:rsidRPr="004F4FB7" w:rsidRDefault="007F25E6" w:rsidP="0049511D">
      <w:pPr>
        <w:spacing w:after="24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E52822" w:rsidRPr="004F4FB7">
        <w:rPr>
          <w:rFonts w:asciiTheme="minorHAnsi" w:hAnsiTheme="minorHAnsi" w:cstheme="minorHAnsi"/>
          <w:sz w:val="22"/>
          <w:szCs w:val="22"/>
        </w:rPr>
        <w:t>odzice</w:t>
      </w:r>
      <w:r w:rsidR="0049511D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dzieci </w:t>
      </w:r>
      <w:r w:rsidR="007428DF" w:rsidRPr="004F4FB7">
        <w:rPr>
          <w:rFonts w:asciiTheme="minorHAnsi" w:hAnsiTheme="minorHAnsi" w:cstheme="minorHAnsi"/>
          <w:sz w:val="22"/>
          <w:szCs w:val="22"/>
        </w:rPr>
        <w:t>uczęszczających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do przedszkola lub oddziału przedszkolnego</w:t>
      </w:r>
      <w:r w:rsidR="007428DF" w:rsidRPr="004F4FB7">
        <w:rPr>
          <w:rFonts w:asciiTheme="minorHAnsi" w:hAnsiTheme="minorHAnsi" w:cstheme="minorHAnsi"/>
          <w:sz w:val="22"/>
          <w:szCs w:val="22"/>
        </w:rPr>
        <w:t xml:space="preserve">, którzy chcą by ich dziecko </w:t>
      </w:r>
      <w:r w:rsidR="0049511D" w:rsidRPr="004F4FB7">
        <w:rPr>
          <w:rFonts w:asciiTheme="minorHAnsi" w:hAnsiTheme="minorHAnsi" w:cstheme="minorHAnsi"/>
          <w:sz w:val="22"/>
          <w:szCs w:val="22"/>
        </w:rPr>
        <w:t xml:space="preserve">w kolejnym roku szkolnym </w:t>
      </w:r>
      <w:r w:rsidR="00F909E9" w:rsidRPr="004F4FB7">
        <w:rPr>
          <w:rFonts w:asciiTheme="minorHAnsi" w:hAnsiTheme="minorHAnsi" w:cstheme="minorHAnsi"/>
          <w:sz w:val="22"/>
          <w:szCs w:val="22"/>
        </w:rPr>
        <w:t>nadal chodziło do dan</w:t>
      </w:r>
      <w:r w:rsidR="007428DF" w:rsidRPr="004F4FB7">
        <w:rPr>
          <w:rFonts w:asciiTheme="minorHAnsi" w:hAnsiTheme="minorHAnsi" w:cstheme="minorHAnsi"/>
          <w:sz w:val="22"/>
          <w:szCs w:val="22"/>
        </w:rPr>
        <w:t>ej placówki,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4F4FB7">
        <w:rPr>
          <w:rFonts w:asciiTheme="minorHAnsi" w:hAnsiTheme="minorHAnsi" w:cstheme="minorHAnsi"/>
          <w:sz w:val="22"/>
          <w:szCs w:val="22"/>
        </w:rPr>
        <w:t>są zobowiązani do złożenia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4F4FB7" w:rsidRPr="007F25E6">
        <w:rPr>
          <w:rFonts w:asciiTheme="minorHAnsi" w:hAnsiTheme="minorHAnsi" w:cstheme="minorHAnsi"/>
          <w:b/>
          <w:sz w:val="22"/>
          <w:szCs w:val="22"/>
        </w:rPr>
        <w:t>deklaracji</w:t>
      </w:r>
      <w:r w:rsidR="00E52822" w:rsidRPr="007F25E6">
        <w:rPr>
          <w:rFonts w:asciiTheme="minorHAnsi" w:hAnsiTheme="minorHAnsi" w:cstheme="minorHAnsi"/>
          <w:b/>
          <w:sz w:val="22"/>
          <w:szCs w:val="22"/>
        </w:rPr>
        <w:t xml:space="preserve"> o kontynuowaniu wychowania przedszkolnego,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E52822" w:rsidRPr="004F4FB7">
        <w:rPr>
          <w:rFonts w:asciiTheme="minorHAnsi" w:hAnsiTheme="minorHAnsi" w:cstheme="minorHAnsi"/>
          <w:b/>
          <w:sz w:val="22"/>
          <w:szCs w:val="22"/>
        </w:rPr>
        <w:t>w terminie</w:t>
      </w:r>
      <w:r w:rsidR="00E52822" w:rsidRPr="004F4FB7">
        <w:rPr>
          <w:rFonts w:asciiTheme="minorHAnsi" w:hAnsiTheme="minorHAnsi" w:cstheme="minorHAnsi"/>
          <w:sz w:val="22"/>
          <w:szCs w:val="22"/>
        </w:rPr>
        <w:t xml:space="preserve"> </w:t>
      </w:r>
      <w:r w:rsidR="004B36A1" w:rsidRPr="004F4FB7">
        <w:rPr>
          <w:rFonts w:asciiTheme="minorHAnsi" w:hAnsiTheme="minorHAnsi" w:cstheme="minorHAnsi"/>
          <w:b/>
          <w:color w:val="auto"/>
          <w:sz w:val="22"/>
          <w:szCs w:val="22"/>
        </w:rPr>
        <w:t>do 2</w:t>
      </w:r>
      <w:r w:rsidR="007428DF" w:rsidRPr="004F4FB7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DF2386" w:rsidRPr="004F4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902B5" w:rsidRPr="004F4FB7">
        <w:rPr>
          <w:rFonts w:asciiTheme="minorHAnsi" w:hAnsiTheme="minorHAnsi" w:cstheme="minorHAnsi"/>
          <w:b/>
          <w:color w:val="auto"/>
          <w:sz w:val="22"/>
          <w:szCs w:val="22"/>
        </w:rPr>
        <w:t>lutego</w:t>
      </w:r>
      <w:r w:rsidR="007428DF" w:rsidRPr="004F4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2026 roku</w:t>
      </w:r>
      <w:r w:rsidR="00E52822" w:rsidRPr="004F4FB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E0F25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="004F4FB7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F909E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ędą mogli zrobić to w systemie elektronicznego naboru. </w:t>
      </w:r>
      <w:r w:rsidR="00FE0F25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Niezłożenie deklaracji jest równoznaczne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="00FE0F25" w:rsidRPr="004F4FB7">
        <w:rPr>
          <w:rFonts w:asciiTheme="minorHAnsi" w:hAnsiTheme="minorHAnsi" w:cstheme="minorHAnsi"/>
          <w:color w:val="auto"/>
          <w:sz w:val="22"/>
          <w:szCs w:val="22"/>
        </w:rPr>
        <w:t>z rezygnacją z miejsca w przedszkolu.</w:t>
      </w:r>
    </w:p>
    <w:p w14:paraId="73F3468A" w14:textId="77777777" w:rsidR="002E3083" w:rsidRPr="004F4FB7" w:rsidRDefault="002E3083" w:rsidP="0049511D">
      <w:pPr>
        <w:spacing w:after="8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</w:t>
      </w:r>
      <w:r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>publicznego przedszkola</w:t>
      </w:r>
      <w:r w:rsidRPr="004F4F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lub oddziału przedszkolnego w </w:t>
      </w:r>
      <w:r w:rsidR="00C559E2" w:rsidRPr="004F4F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publicznej </w:t>
      </w:r>
      <w:r w:rsidRPr="004F4F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szkole podstawowej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przyjmowane </w:t>
      </w:r>
      <w:r w:rsidR="00F909E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będą w pierwszej kolejności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dzieci zamieszkałe na terenie Gminy Strzelce Krajeńskie.</w:t>
      </w:r>
      <w:r w:rsidR="00FE0F25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większej ilości dzieci niż</w:t>
      </w:r>
      <w:r w:rsidR="00E75A30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liczba wolnych miejsc, na pierwszym etapie postępowania rekrutacyjnego brane </w:t>
      </w:r>
      <w:r w:rsidR="004F4FB7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będą </w:t>
      </w: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pod uwagę łącznie następujące kryteria</w:t>
      </w:r>
      <w:r w:rsidR="0084459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77C94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ustawowe</w:t>
      </w:r>
      <w:r w:rsidR="0084459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56E60F99" w14:textId="77777777" w:rsidR="003927EC" w:rsidRPr="004F4FB7" w:rsidRDefault="003927EC" w:rsidP="00DB33A0">
      <w:pPr>
        <w:spacing w:after="120" w:line="240" w:lineRule="auto"/>
        <w:ind w:firstLine="567"/>
        <w:rPr>
          <w:rFonts w:asciiTheme="minorHAnsi" w:eastAsia="Times New Roman" w:hAnsiTheme="minorHAnsi" w:cstheme="minorHAnsi"/>
          <w:sz w:val="12"/>
          <w:szCs w:val="12"/>
          <w:lang w:eastAsia="pl-PL"/>
        </w:rPr>
      </w:pPr>
    </w:p>
    <w:tbl>
      <w:tblPr>
        <w:tblW w:w="9356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3527"/>
        <w:gridCol w:w="5245"/>
      </w:tblGrid>
      <w:tr w:rsidR="003927EC" w:rsidRPr="004F4FB7" w14:paraId="09D55663" w14:textId="77777777" w:rsidTr="00884B2A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136F9" w14:textId="77777777" w:rsidR="003927EC" w:rsidRPr="004F4FB7" w:rsidRDefault="003927EC" w:rsidP="00DB33A0">
            <w:pPr>
              <w:pStyle w:val="Tabelaglowka"/>
              <w:ind w:right="-6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Style w:val="Bold"/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D8DC" w14:textId="77777777" w:rsidR="003927EC" w:rsidRPr="004F4FB7" w:rsidRDefault="003927EC" w:rsidP="00DB33A0">
            <w:pPr>
              <w:pStyle w:val="Tabelaglowk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Style w:val="Bold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A20B3" w14:textId="77777777" w:rsidR="003927EC" w:rsidRPr="004F4FB7" w:rsidRDefault="00177C94" w:rsidP="00DB33A0">
            <w:pPr>
              <w:pStyle w:val="Tabelaglowka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4FB7">
              <w:rPr>
                <w:rStyle w:val="Bo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</w:t>
            </w:r>
            <w:r w:rsidR="003927EC" w:rsidRPr="004F4FB7">
              <w:rPr>
                <w:rStyle w:val="Bo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okument</w:t>
            </w:r>
            <w:r w:rsidRPr="004F4FB7">
              <w:rPr>
                <w:rStyle w:val="Bold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potwierdzający spełnianie kryterium</w:t>
            </w:r>
          </w:p>
        </w:tc>
      </w:tr>
      <w:tr w:rsidR="003927EC" w:rsidRPr="004F4FB7" w14:paraId="2488DA49" w14:textId="77777777" w:rsidTr="00D1321B">
        <w:trPr>
          <w:trHeight w:val="23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5FC20B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41508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Wielodzietność rodziny dziecka</w:t>
            </w:r>
            <w:r w:rsidRPr="004F4FB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C7C977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oświadczenie o wielodzietności rodziny </w:t>
            </w:r>
          </w:p>
        </w:tc>
      </w:tr>
      <w:tr w:rsidR="003927EC" w:rsidRPr="004F4FB7" w14:paraId="675BEDC8" w14:textId="77777777" w:rsidTr="00332AC7">
        <w:trPr>
          <w:trHeight w:val="2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AE655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30D1D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dziecka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AB0141" w14:textId="77777777"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orzeczenie o potrzebie kształcenia specjalnego wydane ze względu na niepełnosprawność, orzeczenie o niepełnosprawności lub o stopniu niepełnosprawności lub orzeczenie równoważne w rozumieniu przepisów ustawy </w:t>
            </w:r>
            <w:r w:rsidRPr="004F4F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 dnia 27 sierpnia 1997 r. o rehabilitacji zawodowej i społecznej oraz zatru</w:t>
            </w:r>
            <w:r w:rsidR="00D1321B" w:rsidRPr="004F4F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dnianiu osób niepełnosprawnych </w:t>
            </w:r>
          </w:p>
        </w:tc>
      </w:tr>
      <w:tr w:rsidR="003927EC" w:rsidRPr="004F4FB7" w14:paraId="5C56AD8F" w14:textId="77777777" w:rsidTr="00D1321B">
        <w:trPr>
          <w:trHeight w:val="32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BE0352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924FAF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jednego z rodziców dziecka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FD1" w14:textId="77777777" w:rsidR="003927EC" w:rsidRPr="004F4FB7" w:rsidRDefault="003927EC" w:rsidP="00DB33A0">
            <w:pPr>
              <w:pStyle w:val="NoParagraphStyle"/>
              <w:spacing w:line="254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927EC" w:rsidRPr="004F4FB7" w14:paraId="1BC21DC7" w14:textId="77777777" w:rsidTr="00D1321B">
        <w:trPr>
          <w:trHeight w:val="55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4D31E0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7F1992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obojga rodziców dziecka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BC8C" w14:textId="77777777" w:rsidR="003927EC" w:rsidRPr="004F4FB7" w:rsidRDefault="003927EC" w:rsidP="00DB33A0">
            <w:pPr>
              <w:pStyle w:val="NoParagraphStyle"/>
              <w:spacing w:line="254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927EC" w:rsidRPr="004F4FB7" w14:paraId="1A5841F3" w14:textId="77777777" w:rsidTr="00D1321B">
        <w:trPr>
          <w:trHeight w:val="47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D29BF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73EAF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Niepełnosprawność rodzeństwa dziecka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F30" w14:textId="77777777" w:rsidR="003927EC" w:rsidRPr="004F4FB7" w:rsidRDefault="003927EC" w:rsidP="00DB33A0">
            <w:pPr>
              <w:pStyle w:val="NoParagraphStyle"/>
              <w:spacing w:line="254" w:lineRule="auto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927EC" w:rsidRPr="004F4FB7" w14:paraId="37C81FFE" w14:textId="77777777" w:rsidTr="00F909E9">
        <w:trPr>
          <w:trHeight w:val="129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E6B97B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671FC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Samotne wychowywanie dziecka w rodzinie</w:t>
            </w:r>
            <w:r w:rsidR="00844599" w:rsidRPr="004F4FB7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2FA345" w14:textId="77777777"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1) prawomocny wyrok sądu rodzinnego orzekający rozwód lub separację lub akt zgonu oraz</w:t>
            </w:r>
          </w:p>
          <w:p w14:paraId="3B9755EC" w14:textId="77777777"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2) oświadczenie o samotnym wychowywaniu dziecka oraz niewychowywaniu żadnego dziecka wspólnie z jego rodzicem</w:t>
            </w:r>
          </w:p>
        </w:tc>
      </w:tr>
      <w:tr w:rsidR="003927EC" w:rsidRPr="004F4FB7" w14:paraId="60A6CD3D" w14:textId="77777777" w:rsidTr="00D1321B">
        <w:trPr>
          <w:trHeight w:val="6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802446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C5278" w14:textId="77777777" w:rsidR="003927EC" w:rsidRPr="004F4FB7" w:rsidRDefault="003927EC" w:rsidP="00DB33A0">
            <w:pPr>
              <w:pStyle w:val="TABELA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Objęcie dziecka pieczą zastępczą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F4928C" w14:textId="77777777" w:rsidR="003927EC" w:rsidRPr="004F4FB7" w:rsidRDefault="003927EC" w:rsidP="00DB33A0">
            <w:pPr>
              <w:pStyle w:val="TABELAtekst"/>
              <w:spacing w:line="25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dokument poświadczający objęcie dziecka pieczą zastępczą zgodnie z ustawą z dnia 9 </w:t>
            </w:r>
            <w:r w:rsidRPr="004F4F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czerwca 2011 r. o wspieraniu rodziny i systemie pieczy zastępczej </w:t>
            </w:r>
          </w:p>
        </w:tc>
      </w:tr>
    </w:tbl>
    <w:p w14:paraId="7A1C88D4" w14:textId="77777777" w:rsidR="00156F1A" w:rsidRPr="004F4FB7" w:rsidRDefault="008E7714" w:rsidP="00B463C7">
      <w:pPr>
        <w:spacing w:before="80" w:after="12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Powyższe k</w:t>
      </w:r>
      <w:r w:rsidR="002E3083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ryteria mają jednakową wartość.</w:t>
      </w:r>
    </w:p>
    <w:p w14:paraId="33BA2DE5" w14:textId="77777777" w:rsidR="00156F1A" w:rsidRPr="004F4FB7" w:rsidRDefault="00156F1A" w:rsidP="0049511D">
      <w:pPr>
        <w:spacing w:after="8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pl-PL"/>
        </w:rPr>
        <w:t>*</w:t>
      </w:r>
      <w:r w:rsidRPr="004F4FB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Wielodzietność rodziny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oznacza rodzinę wychowującą troje i więcej dzieci. </w:t>
      </w:r>
    </w:p>
    <w:p w14:paraId="087F6DDB" w14:textId="77777777" w:rsidR="0049511D" w:rsidRPr="004F4FB7" w:rsidRDefault="00156F1A" w:rsidP="007F25E6">
      <w:pPr>
        <w:spacing w:after="24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pl-PL"/>
        </w:rPr>
        <w:t>**</w:t>
      </w:r>
      <w:r w:rsidRPr="004F4FB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Samotne wychowywanie dziecka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1BA61EDC" w14:textId="77777777" w:rsidR="00FE0F25" w:rsidRPr="004F4FB7" w:rsidRDefault="002E3083" w:rsidP="00B463C7">
      <w:pPr>
        <w:spacing w:after="16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równorzędnych wyników uzyskanych na pierwszym etapie postępowania rekrutacyjnego </w:t>
      </w:r>
      <w:r w:rsidR="008158D9"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jeżeli po zakończeniu pierwszego etapu rekrutacji dane przedszkole lub oddział przedszkolny w szkole podstawowej będzie dysponował nadal wolnymi miejscami, przeprowadzony zostanie drugi etap postępowania rekrutacyjnego. </w:t>
      </w:r>
    </w:p>
    <w:p w14:paraId="4EFAAF85" w14:textId="77777777" w:rsidR="002E3083" w:rsidRPr="004F4FB7" w:rsidRDefault="00093BD1" w:rsidP="00B463C7">
      <w:pPr>
        <w:spacing w:after="30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="008158D9" w:rsidRPr="004F4F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drugim etapie</w:t>
      </w:r>
      <w:r w:rsidR="008158D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pod uwagę brane </w:t>
      </w:r>
      <w:r w:rsidR="007F25E6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będą </w:t>
      </w:r>
      <w:r w:rsidR="008158D9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>kryteria</w:t>
      </w:r>
      <w:r w:rsidR="002E3083" w:rsidRPr="004F4FB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określone </w:t>
      </w:r>
      <w:r w:rsidR="002E308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uchwałą Rady Miejskiej </w:t>
      </w:r>
      <w:r w:rsidR="00FE0F25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="008158D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Strzelcach Krajeńskich:</w:t>
      </w:r>
      <w:r w:rsidR="002E308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 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70"/>
        <w:gridCol w:w="4500"/>
        <w:gridCol w:w="992"/>
        <w:gridCol w:w="3260"/>
      </w:tblGrid>
      <w:tr w:rsidR="00844599" w:rsidRPr="004F4FB7" w14:paraId="6B79E110" w14:textId="77777777" w:rsidTr="00332AC7">
        <w:trPr>
          <w:trHeight w:val="734"/>
        </w:trPr>
        <w:tc>
          <w:tcPr>
            <w:tcW w:w="570" w:type="dxa"/>
            <w:shd w:val="clear" w:color="auto" w:fill="DBE5F1" w:themeFill="accent1" w:themeFillTint="33"/>
            <w:vAlign w:val="center"/>
          </w:tcPr>
          <w:p w14:paraId="022C53BE" w14:textId="77777777"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DBE5F1" w:themeFill="accent1" w:themeFillTint="33"/>
            <w:vAlign w:val="center"/>
          </w:tcPr>
          <w:p w14:paraId="79954C01" w14:textId="77777777"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F91B41B" w14:textId="77777777" w:rsidR="00844599" w:rsidRPr="004F4FB7" w:rsidRDefault="00844599" w:rsidP="00332AC7">
            <w:pPr>
              <w:autoSpaceDE w:val="0"/>
              <w:autoSpaceDN w:val="0"/>
              <w:adjustRightInd w:val="0"/>
              <w:ind w:left="-109" w:right="-1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43B75663" w14:textId="77777777"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>Dokumenty potwierdza</w:t>
            </w:r>
            <w:r w:rsidR="00177C94"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>jące spełnianie</w:t>
            </w:r>
            <w:r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kryteri</w:t>
            </w:r>
            <w:r w:rsidR="00884B2A" w:rsidRPr="004F4FB7">
              <w:rPr>
                <w:rFonts w:asciiTheme="minorHAnsi" w:hAnsiTheme="minorHAnsi" w:cstheme="minorHAnsi"/>
                <w:b/>
                <w:sz w:val="22"/>
                <w:szCs w:val="22"/>
              </w:rPr>
              <w:t>um</w:t>
            </w:r>
          </w:p>
        </w:tc>
      </w:tr>
      <w:tr w:rsidR="00844599" w:rsidRPr="004F4FB7" w14:paraId="45A31FA9" w14:textId="77777777" w:rsidTr="00332AC7">
        <w:trPr>
          <w:trHeight w:val="694"/>
        </w:trPr>
        <w:tc>
          <w:tcPr>
            <w:tcW w:w="570" w:type="dxa"/>
          </w:tcPr>
          <w:p w14:paraId="3DBC1F7E" w14:textId="77777777" w:rsidR="00844599" w:rsidRPr="004F4FB7" w:rsidRDefault="00844599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14:paraId="75110833" w14:textId="77777777" w:rsidR="00844599" w:rsidRPr="004F4FB7" w:rsidRDefault="00B463C7" w:rsidP="00B463C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Obydwoje rodzice albo opiekunowie prawni pracują, prowadzą gospodarstwo rolne lub działalność gospodarczą, odbywają staż lub uczą się w trybie dziennym; kryterium stosuje się również do rodzica albo opiekuna prawnego samotnie wychowującego dziecko </w:t>
            </w:r>
          </w:p>
        </w:tc>
        <w:tc>
          <w:tcPr>
            <w:tcW w:w="992" w:type="dxa"/>
          </w:tcPr>
          <w:p w14:paraId="29748E28" w14:textId="77777777" w:rsidR="00844599" w:rsidRPr="004F4FB7" w:rsidRDefault="000F366D" w:rsidP="00B463C7">
            <w:pPr>
              <w:tabs>
                <w:tab w:val="left" w:pos="36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vMerge w:val="restart"/>
          </w:tcPr>
          <w:p w14:paraId="777E514C" w14:textId="77777777"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318" w:hanging="31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zaświadczenie pracodawcy 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o zatrudnieniu;</w:t>
            </w:r>
          </w:p>
          <w:p w14:paraId="4401B65D" w14:textId="77777777"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oświadczenie o prowadzeniu gospodarstwa rolnego;</w:t>
            </w:r>
          </w:p>
          <w:p w14:paraId="10BDDB0A" w14:textId="77777777"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aktualna informacja z CEIDG; </w:t>
            </w:r>
          </w:p>
          <w:p w14:paraId="5E88CC86" w14:textId="77777777" w:rsidR="00B463C7" w:rsidRPr="004F4FB7" w:rsidRDefault="00B463C7" w:rsidP="00B463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zaświadczenie z urzędu pracy o odbywaniu stażu;</w:t>
            </w:r>
          </w:p>
          <w:p w14:paraId="411B0BDE" w14:textId="77777777" w:rsidR="00844599" w:rsidRPr="004F4FB7" w:rsidRDefault="00B463C7" w:rsidP="00332AC7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zaświadczenie z uczelni zawierające informacje 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systemie studiów 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i planowanym terminie ich ukończenia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844599" w:rsidRPr="004F4FB7" w14:paraId="1A91A204" w14:textId="77777777" w:rsidTr="00332AC7">
        <w:trPr>
          <w:trHeight w:val="1763"/>
        </w:trPr>
        <w:tc>
          <w:tcPr>
            <w:tcW w:w="570" w:type="dxa"/>
          </w:tcPr>
          <w:p w14:paraId="1E027255" w14:textId="77777777" w:rsidR="00844599" w:rsidRPr="004F4FB7" w:rsidRDefault="00844599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14:paraId="5EE8FBD9" w14:textId="77777777" w:rsidR="00844599" w:rsidRPr="004F4FB7" w:rsidRDefault="00B463C7" w:rsidP="00332AC7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Jeden rodzic albo opiekun prawny pracuje, prowadzi gospodarstwo rolne lub działalność gospodarczą, odbywa staż lub uczy się w trybie dziennym; </w:t>
            </w:r>
            <w:r w:rsidRPr="007F25E6">
              <w:rPr>
                <w:rFonts w:asciiTheme="minorHAnsi" w:hAnsiTheme="minorHAnsi" w:cstheme="minorHAnsi"/>
                <w:color w:val="365F91" w:themeColor="accent1" w:themeShade="BF"/>
                <w:sz w:val="22"/>
                <w:szCs w:val="22"/>
              </w:rPr>
              <w:t>kryterium stosuje się do rodziców lub opiekunów prawnych wspólnie wychowujących dziecko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2B128CEC" w14:textId="77777777" w:rsidR="00844599" w:rsidRPr="004F4FB7" w:rsidRDefault="00844599" w:rsidP="00B463C7">
            <w:pPr>
              <w:tabs>
                <w:tab w:val="left" w:pos="36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vMerge/>
          </w:tcPr>
          <w:p w14:paraId="01B51274" w14:textId="77777777" w:rsidR="00844599" w:rsidRPr="004F4FB7" w:rsidRDefault="00844599" w:rsidP="00DB33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44599" w:rsidRPr="004F4FB7" w14:paraId="49BBE12F" w14:textId="77777777" w:rsidTr="00332AC7">
        <w:tc>
          <w:tcPr>
            <w:tcW w:w="570" w:type="dxa"/>
          </w:tcPr>
          <w:p w14:paraId="60013DEF" w14:textId="77777777" w:rsidR="00844599" w:rsidRPr="004F4FB7" w:rsidRDefault="000F366D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44599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</w:tcPr>
          <w:p w14:paraId="2AB1D96F" w14:textId="77777777" w:rsidR="00B8198E" w:rsidRPr="004F4FB7" w:rsidRDefault="00844599" w:rsidP="00B8198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Rodzeństwo dziecka</w:t>
            </w:r>
            <w:r w:rsidR="00B8198E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03EF487A" w14:textId="77777777" w:rsidR="00844599" w:rsidRPr="004F4FB7" w:rsidRDefault="00B8198E" w:rsidP="00B8198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1)</w:t>
            </w:r>
            <w:r w:rsidR="00844599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kontynuuje edukację przedszkolną we wskazanym we wniosku przedszkolu/oddziale przedszkolnym w roku szkolnym, na który prowadzona jest rekrutacja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</w:t>
            </w:r>
          </w:p>
          <w:p w14:paraId="0DBC18EF" w14:textId="77777777" w:rsidR="00B8198E" w:rsidRPr="004F4FB7" w:rsidRDefault="00B8198E" w:rsidP="00B8198E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2) kontynuuje edukację w szkole, w której prowadzony jest oddział przedszkolny wskazany we wniosku, w roku szkolnym, na który prowadzona jest rekrutacja</w:t>
            </w:r>
          </w:p>
        </w:tc>
        <w:tc>
          <w:tcPr>
            <w:tcW w:w="992" w:type="dxa"/>
          </w:tcPr>
          <w:p w14:paraId="04154D8A" w14:textId="77777777" w:rsidR="00844599" w:rsidRPr="004F4FB7" w:rsidRDefault="000F366D" w:rsidP="00B463C7">
            <w:pPr>
              <w:tabs>
                <w:tab w:val="left" w:pos="36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404C49E6" w14:textId="77777777" w:rsidR="00844599" w:rsidRPr="004F4FB7" w:rsidRDefault="00844599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oświadczenie rodziców</w:t>
            </w:r>
            <w:r w:rsidR="000F366D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albo 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opiekunów prawnych dziecka </w:t>
            </w:r>
          </w:p>
        </w:tc>
      </w:tr>
      <w:tr w:rsidR="00844599" w:rsidRPr="004F4FB7" w14:paraId="28DF3F0A" w14:textId="77777777" w:rsidTr="00332AC7">
        <w:trPr>
          <w:trHeight w:val="1312"/>
        </w:trPr>
        <w:tc>
          <w:tcPr>
            <w:tcW w:w="570" w:type="dxa"/>
          </w:tcPr>
          <w:p w14:paraId="47BA9FBD" w14:textId="77777777" w:rsidR="00844599" w:rsidRPr="004F4FB7" w:rsidRDefault="00605B14" w:rsidP="00DB33A0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  <w:r w:rsidR="00844599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500" w:type="dxa"/>
          </w:tcPr>
          <w:p w14:paraId="5D8F036E" w14:textId="77777777" w:rsidR="00844599" w:rsidRPr="004F4FB7" w:rsidRDefault="00844599" w:rsidP="00DB33A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Rodzina dziecka objęta opi</w:t>
            </w:r>
            <w:r w:rsidR="007F25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eką ośrodka pomocy społecznej, 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 wskazaniem do umieszczenia dziecka w przedszkolu </w:t>
            </w:r>
            <w:r w:rsidR="000F366D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lub oddziale przedszkolnym</w:t>
            </w: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28370C5" w14:textId="77777777" w:rsidR="00844599" w:rsidRPr="004F4FB7" w:rsidRDefault="000F366D" w:rsidP="00B463C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178A1F4B" w14:textId="77777777" w:rsidR="00844599" w:rsidRPr="004F4FB7" w:rsidRDefault="00844599" w:rsidP="00332AC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>dokument wydany przez ośrodek pomocy społecznej, wskazujący na potrzebę umieszczenia dziecka w przedszkolu</w:t>
            </w:r>
            <w:r w:rsidR="006A19E7" w:rsidRPr="004F4F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oddziale przedszkolnym</w:t>
            </w:r>
          </w:p>
        </w:tc>
      </w:tr>
    </w:tbl>
    <w:p w14:paraId="17821E5A" w14:textId="77777777" w:rsidR="00844599" w:rsidRPr="004F4FB7" w:rsidRDefault="00844599" w:rsidP="00DB33A0">
      <w:pPr>
        <w:spacing w:after="0" w:line="240" w:lineRule="auto"/>
        <w:ind w:firstLine="567"/>
        <w:rPr>
          <w:rFonts w:asciiTheme="minorHAnsi" w:eastAsia="Times New Roman" w:hAnsiTheme="minorHAnsi" w:cstheme="minorHAnsi"/>
          <w:sz w:val="12"/>
          <w:szCs w:val="12"/>
          <w:lang w:eastAsia="pl-PL"/>
        </w:rPr>
      </w:pPr>
    </w:p>
    <w:p w14:paraId="75D3339D" w14:textId="77777777" w:rsidR="00A06150" w:rsidRPr="004F4FB7" w:rsidRDefault="00A06150" w:rsidP="00DB33A0">
      <w:pPr>
        <w:spacing w:after="120"/>
        <w:ind w:left="426" w:hanging="426"/>
        <w:rPr>
          <w:rStyle w:val="Bold"/>
          <w:rFonts w:asciiTheme="minorHAnsi" w:hAnsiTheme="minorHAnsi" w:cstheme="minorHAnsi"/>
          <w:b w:val="0"/>
          <w:sz w:val="22"/>
          <w:szCs w:val="22"/>
        </w:rPr>
      </w:pPr>
      <w:r w:rsidRPr="004F4FB7">
        <w:rPr>
          <w:rStyle w:val="Bold"/>
          <w:rFonts w:asciiTheme="minorHAnsi" w:hAnsiTheme="minorHAnsi" w:cstheme="minorHAnsi"/>
          <w:b w:val="0"/>
          <w:sz w:val="22"/>
          <w:szCs w:val="22"/>
        </w:rPr>
        <w:t>Liczba punktów uzyskanych za poszczególne kryteria podlega sumowaniu.</w:t>
      </w:r>
    </w:p>
    <w:p w14:paraId="427014D5" w14:textId="77777777" w:rsidR="00B8198E" w:rsidRPr="004F4FB7" w:rsidRDefault="00B8198E" w:rsidP="00B8198E">
      <w:pPr>
        <w:pStyle w:val="Default"/>
        <w:rPr>
          <w:rStyle w:val="text-sm"/>
          <w:rFonts w:asciiTheme="minorHAnsi" w:hAnsiTheme="minorHAnsi" w:cstheme="minorHAnsi"/>
          <w:sz w:val="22"/>
          <w:szCs w:val="22"/>
        </w:rPr>
      </w:pPr>
      <w:r w:rsidRPr="004F4FB7">
        <w:rPr>
          <w:rFonts w:asciiTheme="minorHAnsi" w:hAnsiTheme="minorHAnsi" w:cstheme="minorHAnsi"/>
          <w:color w:val="auto"/>
          <w:sz w:val="22"/>
          <w:szCs w:val="22"/>
        </w:rPr>
        <w:t>Preferowanym spo</w:t>
      </w:r>
      <w:r w:rsidR="00332AC7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sobem składania dokumentów w postępowaniu rekrutacyjnym </w:t>
      </w:r>
      <w:r w:rsidR="00B23708">
        <w:rPr>
          <w:rFonts w:asciiTheme="minorHAnsi" w:hAnsiTheme="minorHAnsi" w:cstheme="minorHAnsi"/>
          <w:color w:val="auto"/>
          <w:sz w:val="22"/>
          <w:szCs w:val="22"/>
        </w:rPr>
        <w:t>będzie</w:t>
      </w:r>
      <w:r w:rsidR="00332AC7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system elektronicznego naboru, który umożliwi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wypełnienie wniosku, załączenie 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niezbędnych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dokumentów </w:t>
      </w:r>
      <w:r w:rsidR="007F25E6">
        <w:rPr>
          <w:rStyle w:val="text-sm"/>
          <w:rFonts w:asciiTheme="minorHAnsi" w:hAnsiTheme="minorHAnsi" w:cstheme="minorHAnsi"/>
          <w:color w:val="auto"/>
          <w:sz w:val="22"/>
          <w:szCs w:val="22"/>
        </w:rPr>
        <w:br/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i podpisanie </w:t>
      </w:r>
      <w:r w:rsidR="007F25E6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ich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profilem zaufanym. D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opuszcza</w:t>
      </w:r>
      <w:r w:rsidR="00425AB8">
        <w:rPr>
          <w:rStyle w:val="text-sm"/>
          <w:rFonts w:asciiTheme="minorHAnsi" w:hAnsiTheme="minorHAnsi" w:cstheme="minorHAnsi"/>
          <w:color w:val="auto"/>
          <w:sz w:val="22"/>
          <w:szCs w:val="22"/>
        </w:rPr>
        <w:t>l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ne 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będzie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również</w:t>
      </w: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:</w:t>
      </w:r>
    </w:p>
    <w:p w14:paraId="60DC0086" w14:textId="77777777" w:rsidR="00B8198E" w:rsidRPr="004F4FB7" w:rsidRDefault="00B8198E" w:rsidP="00B8198E">
      <w:pPr>
        <w:pStyle w:val="Default"/>
        <w:numPr>
          <w:ilvl w:val="0"/>
          <w:numId w:val="17"/>
        </w:numPr>
        <w:adjustRightInd/>
        <w:rPr>
          <w:rStyle w:val="text-sm"/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wypełnienie wniosku w elektronicznym systemie, wydruk, odręczne podpisanie i zaniesienie do placówki pierwszego wyboru</w:t>
      </w:r>
      <w:r w:rsidR="00332AC7" w:rsidRPr="004F4FB7">
        <w:rPr>
          <w:rStyle w:val="text-sm"/>
          <w:rFonts w:asciiTheme="minorHAnsi" w:hAnsiTheme="minorHAnsi" w:cstheme="minorHAnsi"/>
          <w:color w:val="auto"/>
          <w:sz w:val="22"/>
          <w:szCs w:val="22"/>
        </w:rPr>
        <w:t>, a także</w:t>
      </w:r>
    </w:p>
    <w:p w14:paraId="730D0A04" w14:textId="77777777" w:rsidR="00B8198E" w:rsidRPr="004F4FB7" w:rsidRDefault="00B8198E" w:rsidP="00425AB8">
      <w:pPr>
        <w:pStyle w:val="Default"/>
        <w:numPr>
          <w:ilvl w:val="0"/>
          <w:numId w:val="17"/>
        </w:numPr>
        <w:adjustRightInd/>
        <w:spacing w:after="240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Style w:val="text-sm"/>
          <w:rFonts w:asciiTheme="minorHAnsi" w:hAnsiTheme="minorHAnsi" w:cstheme="minorHAnsi"/>
          <w:sz w:val="22"/>
          <w:szCs w:val="22"/>
        </w:rPr>
        <w:t>wypełnienie odręcznie papierowego wniosku (wydrukowanego z systemu) i zaniesienie go do placówki pierwszego wyboru</w:t>
      </w:r>
      <w:r w:rsidR="00332AC7" w:rsidRPr="004F4FB7">
        <w:rPr>
          <w:rStyle w:val="text-sm"/>
          <w:rFonts w:asciiTheme="minorHAnsi" w:hAnsiTheme="minorHAnsi" w:cstheme="minorHAnsi"/>
          <w:sz w:val="22"/>
          <w:szCs w:val="22"/>
        </w:rPr>
        <w:t>.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</w:p>
    <w:p w14:paraId="56462686" w14:textId="77777777" w:rsidR="003927EC" w:rsidRPr="004F4FB7" w:rsidRDefault="003927EC" w:rsidP="00B8198E">
      <w:pPr>
        <w:pStyle w:val="Default"/>
        <w:adjustRightInd/>
        <w:rPr>
          <w:rFonts w:asciiTheme="minorHAnsi" w:hAnsiTheme="minorHAnsi" w:cstheme="minorHAnsi"/>
          <w:color w:val="auto"/>
          <w:sz w:val="22"/>
          <w:szCs w:val="22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Dokumenty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potwierdzające spełnianie kryteriów 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składane </w:t>
      </w:r>
      <w:r w:rsidR="00B23708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wersji papierowej</w:t>
      </w:r>
      <w:r w:rsidR="00B2370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B23708" w:rsidRPr="00B2370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B23708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powinny być</w:t>
      </w:r>
      <w:r w:rsidR="00B23708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dostarczone 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oryginale, notarialnie poświadczonej kopii albo w postaci urzędowo poświadczonego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zgodnie z art. 76a § 1 Kodeksu postępowania administracyjnego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,</w:t>
      </w:r>
      <w:r w:rsidR="00411702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odpisu lub wyciągu z dokumentu.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Dokumenty </w:t>
      </w:r>
      <w:r w:rsidR="002D2B9A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mogą być składane także w postaci kopii poświadczanej za zgodność z oryginałem przez rodzica 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>dziecka</w:t>
      </w:r>
      <w:r w:rsidR="002D2B9A" w:rsidRPr="004F4FB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4F4F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5C40D23F" w14:textId="77777777" w:rsidR="00411702" w:rsidRPr="004F4FB7" w:rsidRDefault="003927EC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Wszystkie oświadczenia składa się pod rygorem odpowiedzialności karnej za składanie fałszywych </w:t>
      </w:r>
      <w:r w:rsidR="00DB65D1" w:rsidRPr="004F4FB7">
        <w:rPr>
          <w:rFonts w:asciiTheme="minorHAnsi" w:hAnsiTheme="minorHAnsi" w:cstheme="minorHAnsi"/>
          <w:color w:val="auto"/>
          <w:sz w:val="22"/>
          <w:szCs w:val="22"/>
        </w:rPr>
        <w:t>oświadczeń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. Składający oświadczenie zobowiązany jest do zawarcia w nim klauzuli następującej treści: </w:t>
      </w:r>
      <w:r w:rsidRPr="004F4FB7">
        <w:rPr>
          <w:rFonts w:asciiTheme="minorHAnsi" w:hAnsiTheme="minorHAnsi" w:cstheme="minorHAnsi"/>
          <w:i/>
          <w:color w:val="auto"/>
          <w:sz w:val="22"/>
          <w:szCs w:val="22"/>
        </w:rPr>
        <w:t>„Jestem świadomy odpowiedzialności karnej za złożenie fałszywego oświadczenia”.</w:t>
      </w:r>
    </w:p>
    <w:p w14:paraId="3DCEA67C" w14:textId="77777777" w:rsidR="008158D9" w:rsidRPr="00425AB8" w:rsidRDefault="008158D9" w:rsidP="00425AB8">
      <w:pPr>
        <w:spacing w:after="24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Terminy postępowania rekrutacyjnego </w:t>
      </w:r>
      <w:r w:rsidR="00CC658E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oraz postępowania uzupełniającego </w:t>
      </w: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do przedszkoli </w:t>
      </w:r>
      <w:r w:rsidR="00B2370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  <w:t xml:space="preserve">i </w:t>
      </w:r>
      <w:r w:rsidR="007D0C39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oddziałów przedszkolnych</w:t>
      </w:r>
      <w:r w:rsidR="00CC658E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w szkołach podstawowych</w:t>
      </w:r>
      <w:r w:rsidR="00D902B5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902B5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dla których organem prowadzącym jest</w:t>
      </w:r>
      <w:r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Gmin</w:t>
      </w:r>
      <w:r w:rsidR="00D902B5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a Strzelce Krajeńskie</w:t>
      </w:r>
      <w:r w:rsidR="00425AB8" w:rsidRPr="00425A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:</w:t>
      </w:r>
    </w:p>
    <w:tbl>
      <w:tblPr>
        <w:tblW w:w="9496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7"/>
        <w:gridCol w:w="4111"/>
        <w:gridCol w:w="2268"/>
        <w:gridCol w:w="2410"/>
      </w:tblGrid>
      <w:tr w:rsidR="007D6BCE" w:rsidRPr="00425AB8" w14:paraId="504ADD70" w14:textId="77777777" w:rsidTr="00884B2A">
        <w:trPr>
          <w:trHeight w:val="1033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14:paraId="3BD5B698" w14:textId="77777777" w:rsidR="007D6BCE" w:rsidRPr="00425AB8" w:rsidRDefault="007D6BCE" w:rsidP="00DB33A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5AB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14:paraId="10CAAD01" w14:textId="77777777"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14:paraId="4A5BB34A" w14:textId="77777777"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Termin</w:t>
            </w:r>
          </w:p>
          <w:p w14:paraId="3AF9F301" w14:textId="77777777"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w postępowaniu rekrutacyjnym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vAlign w:val="center"/>
          </w:tcPr>
          <w:p w14:paraId="21EC2E07" w14:textId="77777777"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>Termin</w:t>
            </w:r>
          </w:p>
          <w:p w14:paraId="7CAE9303" w14:textId="77777777" w:rsidR="007D6BCE" w:rsidRPr="00425AB8" w:rsidRDefault="007D6BCE" w:rsidP="00DB33A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25AB8"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</w:rPr>
              <w:t>w postępowaniu uzupełniającym</w:t>
            </w:r>
          </w:p>
        </w:tc>
      </w:tr>
      <w:tr w:rsidR="00B463C7" w:rsidRPr="004F4FB7" w14:paraId="7B4412F6" w14:textId="77777777" w:rsidTr="00D1321B">
        <w:trPr>
          <w:trHeight w:val="1654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31DFB8F" w14:textId="77777777"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1048900B" w14:textId="77777777"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Złożenie wniosku o przyjęcie dziecka </w:t>
            </w:r>
          </w:p>
          <w:p w14:paraId="4ACAA979" w14:textId="77777777"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przedszkola lub oddziału przedszkolnego wraz z dokumentami potwierdzającymi spełnianie kryteriów</w:t>
            </w:r>
            <w:r w:rsidR="00EE7485">
              <w:rPr>
                <w:rFonts w:asciiTheme="minorHAnsi" w:hAnsiTheme="minorHAnsi" w:cstheme="minorHAnsi"/>
                <w:sz w:val="22"/>
                <w:szCs w:val="22"/>
              </w:rPr>
              <w:t xml:space="preserve"> branych pod uwagę </w:t>
            </w:r>
            <w:r w:rsidRPr="004F4FB7">
              <w:rPr>
                <w:rFonts w:asciiTheme="minorHAnsi" w:hAnsiTheme="minorHAnsi" w:cstheme="minorHAnsi"/>
                <w:sz w:val="22"/>
                <w:szCs w:val="22"/>
              </w:rPr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5BD458A1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2-18 marca 2026 r.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C58F1E0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29 kwietnia – 8 maja 2026 r.</w:t>
            </w:r>
          </w:p>
        </w:tc>
      </w:tr>
      <w:tr w:rsidR="00B463C7" w:rsidRPr="004F4FB7" w14:paraId="7A212B9D" w14:textId="77777777" w:rsidTr="00D1321B">
        <w:trPr>
          <w:trHeight w:val="544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D98597B" w14:textId="77777777"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58ADB619" w14:textId="77777777" w:rsidR="00B463C7" w:rsidRPr="004F4FB7" w:rsidRDefault="00B463C7" w:rsidP="00B463C7">
            <w:pPr>
              <w:spacing w:after="8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Weryfikacja wniosków przez komisję rekrutacyjną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1B2FC503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30 marca 2026 r.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A5B519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14 maja 2026 r.</w:t>
            </w:r>
          </w:p>
        </w:tc>
      </w:tr>
      <w:tr w:rsidR="00B463C7" w:rsidRPr="004F4FB7" w14:paraId="2FD00063" w14:textId="77777777" w:rsidTr="00D1321B">
        <w:trPr>
          <w:trHeight w:val="850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5931454" w14:textId="77777777"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567FC2BD" w14:textId="77777777"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Podanie do publicznej wiadomości listy kandydatów zakwalifikowanych </w:t>
            </w: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i niezakwalifikowanych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E5EBFE5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31 marca 2026 r.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3F4C255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15 maja 2026 r.</w:t>
            </w:r>
          </w:p>
        </w:tc>
      </w:tr>
      <w:tr w:rsidR="00B463C7" w:rsidRPr="004F4FB7" w14:paraId="5B3D95D1" w14:textId="77777777" w:rsidTr="00884B2A">
        <w:trPr>
          <w:trHeight w:val="984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9AB90B5" w14:textId="77777777"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25DB592E" w14:textId="77777777" w:rsidR="00B463C7" w:rsidRPr="004F4FB7" w:rsidRDefault="00B463C7" w:rsidP="00B463C7">
            <w:pPr>
              <w:spacing w:after="60" w:line="240" w:lineRule="auto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Potwierdzenie przez rodzica lub opiekuna prawnego woli przyjęcia dziecka, w postaci pisemnego oświadczenia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6AF902FD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 9 kwietnia 2026 r.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DF49679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do 21 maja 2026 r.</w:t>
            </w:r>
          </w:p>
        </w:tc>
      </w:tr>
      <w:tr w:rsidR="00B463C7" w:rsidRPr="004F4FB7" w14:paraId="777CA9D6" w14:textId="77777777" w:rsidTr="00D1321B">
        <w:trPr>
          <w:trHeight w:val="791"/>
        </w:trPr>
        <w:tc>
          <w:tcPr>
            <w:tcW w:w="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4A9687D" w14:textId="77777777" w:rsidR="00B463C7" w:rsidRPr="004F4FB7" w:rsidRDefault="00B463C7" w:rsidP="00B463C7">
            <w:pPr>
              <w:spacing w:before="120"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521A5D06" w14:textId="77777777" w:rsidR="00B463C7" w:rsidRPr="004F4FB7" w:rsidRDefault="00B463C7" w:rsidP="00B463C7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Podanie do publicznej wiadomości </w:t>
            </w:r>
          </w:p>
          <w:p w14:paraId="586F924F" w14:textId="77777777" w:rsidR="00B463C7" w:rsidRPr="004F4FB7" w:rsidRDefault="00B463C7" w:rsidP="00B463C7">
            <w:pPr>
              <w:spacing w:after="6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listy kandydatów przyjętych </w:t>
            </w: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i nieprzyjętych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4B4CC674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10 kwietnia 2026 r. 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B661D3E" w14:textId="77777777" w:rsidR="00B463C7" w:rsidRPr="004F4FB7" w:rsidRDefault="00B463C7" w:rsidP="00B463C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4FB7">
              <w:rPr>
                <w:rFonts w:asciiTheme="minorHAnsi" w:eastAsia="Calibri" w:hAnsiTheme="minorHAnsi" w:cstheme="minorHAnsi"/>
                <w:sz w:val="22"/>
                <w:szCs w:val="22"/>
              </w:rPr>
              <w:t>22 maja 2026 r.</w:t>
            </w:r>
          </w:p>
        </w:tc>
      </w:tr>
    </w:tbl>
    <w:p w14:paraId="048C808A" w14:textId="77777777" w:rsidR="003927EC" w:rsidRPr="004F4FB7" w:rsidRDefault="003927EC" w:rsidP="007F25E6">
      <w:pPr>
        <w:pStyle w:val="NormalnyWeb"/>
        <w:spacing w:before="240" w:beforeAutospacing="0" w:after="24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F4FB7">
        <w:rPr>
          <w:rFonts w:asciiTheme="minorHAnsi" w:hAnsiTheme="minorHAnsi" w:cstheme="minorHAnsi"/>
          <w:b/>
          <w:sz w:val="22"/>
          <w:szCs w:val="22"/>
        </w:rPr>
        <w:lastRenderedPageBreak/>
        <w:t>Postępowanie odwoławcze</w:t>
      </w:r>
    </w:p>
    <w:p w14:paraId="1D2BE31C" w14:textId="77777777" w:rsidR="00640850" w:rsidRPr="004F4FB7" w:rsidRDefault="00640850" w:rsidP="00B463C7">
      <w:pPr>
        <w:spacing w:after="12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5F2773" w:rsidRPr="004F4FB7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dni od dnia podania do publicznej wiadomości listy dzieci przyjętych 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br/>
        <w:t>i nieprzyjętych, rodzic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2773" w:rsidRPr="004F4FB7">
        <w:rPr>
          <w:rFonts w:asciiTheme="minorHAnsi" w:hAnsiTheme="minorHAnsi" w:cstheme="minorHAnsi"/>
          <w:color w:val="auto"/>
          <w:sz w:val="22"/>
          <w:szCs w:val="22"/>
        </w:rPr>
        <w:t>albo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opiekun prawny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>dziecka</w:t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może wystąpić do komisji rekrutacyjnej 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4F4FB7">
        <w:rPr>
          <w:rFonts w:asciiTheme="minorHAnsi" w:hAnsiTheme="minorHAnsi" w:cstheme="minorHAnsi"/>
          <w:color w:val="auto"/>
          <w:sz w:val="22"/>
          <w:szCs w:val="22"/>
        </w:rPr>
        <w:t>z wnioskiem o sporządzenie uzasadnienia odmowy przyjęcia do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danego publicznego przedszkola lub oddziału przedszkolnego</w:t>
      </w:r>
      <w:r w:rsidRPr="004F4FB7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37B46CC2" w14:textId="77777777" w:rsidR="003927EC" w:rsidRPr="004F4FB7" w:rsidRDefault="00B463C7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FF0000"/>
          <w:sz w:val="22"/>
          <w:szCs w:val="22"/>
          <w:lang w:eastAsia="pl-PL"/>
        </w:rPr>
        <w:t xml:space="preserve"> 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Uzasadnienie sporządza się w terminie </w:t>
      </w:r>
      <w:r w:rsidR="005F277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złożenia wniosku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przez rodzica. Uzasadnienie zawiera przyczyny odmowy przyjęcia, w tym najniższą liczbę punktów, która uprawniała do przyjęcia oraz liczbę punktów, którą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dziecko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uzyskał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</w:t>
      </w:r>
      <w:r w:rsidR="003927EC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w postępowaniu rekrutacyjnym.</w:t>
      </w:r>
    </w:p>
    <w:p w14:paraId="1FBD222C" w14:textId="77777777" w:rsidR="003927EC" w:rsidRPr="004F4FB7" w:rsidRDefault="003927EC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Rodzic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lub opiekun prawny dziecka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może wnieść do dyrektora przedszkola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lub szkoły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  <w:t>w której prowadzone są oddziały przedszkolne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,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odwołanie</w:t>
      </w:r>
      <w:r w:rsidR="00666619" w:rsidRPr="004F4FB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od rozstrzygnięcia komisji rekrutacyjnej, </w:t>
      </w:r>
      <w:r w:rsidR="007541E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terminie </w:t>
      </w:r>
      <w:r w:rsidR="005F277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otrzymania uzasadnienia.</w:t>
      </w:r>
    </w:p>
    <w:p w14:paraId="35D4C7B4" w14:textId="77777777" w:rsidR="00BF2D47" w:rsidRPr="004F4FB7" w:rsidRDefault="003927EC" w:rsidP="00B463C7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Dyrektor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odpowiednio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przedszkola </w:t>
      </w:r>
      <w:r w:rsidR="00666619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lub szkoły 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rozpatruje odwołanie od rozstrzygnięcia komisji rekrutacyjnej, w terminie </w:t>
      </w:r>
      <w:r w:rsidR="005F2773"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Pr="004F4FB7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otrzymania odwołania. Na rozstrzygnięcie dyrektora służy skarga do sądu administracyjnego.</w:t>
      </w:r>
    </w:p>
    <w:p w14:paraId="3EFE1670" w14:textId="77777777" w:rsidR="00D902B5" w:rsidRPr="00D902B5" w:rsidRDefault="00D1321B" w:rsidP="00B463C7">
      <w:pPr>
        <w:spacing w:after="120" w:line="240" w:lineRule="auto"/>
        <w:ind w:left="4962"/>
        <w:jc w:val="center"/>
        <w:rPr>
          <w:rFonts w:eastAsia="Times New Roman"/>
          <w:color w:val="FFFFFF" w:themeColor="background1"/>
          <w:sz w:val="22"/>
          <w:szCs w:val="22"/>
          <w:lang w:eastAsia="pl-PL"/>
        </w:rPr>
      </w:pPr>
      <w:r>
        <w:rPr>
          <w:rFonts w:eastAsia="Times New Roman"/>
          <w:color w:val="FFFFFF" w:themeColor="background1"/>
          <w:sz w:val="22"/>
          <w:szCs w:val="22"/>
          <w:lang w:eastAsia="pl-PL"/>
        </w:rPr>
        <w:t>Mateusz</w:t>
      </w:r>
    </w:p>
    <w:sectPr w:rsidR="00D902B5" w:rsidRPr="00D902B5" w:rsidSect="007541E9">
      <w:footerReference w:type="default" r:id="rId8"/>
      <w:pgSz w:w="11906" w:h="16838"/>
      <w:pgMar w:top="1276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702C" w14:textId="77777777" w:rsidR="004524A2" w:rsidRDefault="004524A2" w:rsidP="00665BAE">
      <w:pPr>
        <w:spacing w:after="0" w:line="240" w:lineRule="auto"/>
      </w:pPr>
      <w:r>
        <w:separator/>
      </w:r>
    </w:p>
  </w:endnote>
  <w:endnote w:type="continuationSeparator" w:id="0">
    <w:p w14:paraId="29A5A446" w14:textId="77777777" w:rsidR="004524A2" w:rsidRDefault="004524A2" w:rsidP="0066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Cambria Math"/>
    <w:charset w:val="00"/>
    <w:family w:val="auto"/>
    <w:pitch w:val="default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C4D" w14:textId="77777777" w:rsidR="003927EC" w:rsidRDefault="003927EC">
    <w:pPr>
      <w:pStyle w:val="Stopka"/>
      <w:jc w:val="right"/>
    </w:pPr>
  </w:p>
  <w:p w14:paraId="5CA79A09" w14:textId="77777777" w:rsidR="003927EC" w:rsidRDefault="00392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BD2D" w14:textId="77777777" w:rsidR="004524A2" w:rsidRDefault="004524A2" w:rsidP="00665BAE">
      <w:pPr>
        <w:spacing w:after="0" w:line="240" w:lineRule="auto"/>
      </w:pPr>
      <w:r>
        <w:separator/>
      </w:r>
    </w:p>
  </w:footnote>
  <w:footnote w:type="continuationSeparator" w:id="0">
    <w:p w14:paraId="38B1D3D7" w14:textId="77777777" w:rsidR="004524A2" w:rsidRDefault="004524A2" w:rsidP="0066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E4F"/>
    <w:multiLevelType w:val="hybridMultilevel"/>
    <w:tmpl w:val="98D22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07845"/>
    <w:multiLevelType w:val="hybridMultilevel"/>
    <w:tmpl w:val="634E3118"/>
    <w:lvl w:ilvl="0" w:tplc="6B76F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7D3"/>
    <w:multiLevelType w:val="hybridMultilevel"/>
    <w:tmpl w:val="430A2C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71B78"/>
    <w:multiLevelType w:val="hybridMultilevel"/>
    <w:tmpl w:val="66A8AA7A"/>
    <w:lvl w:ilvl="0" w:tplc="FDF8AA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172"/>
    <w:multiLevelType w:val="hybridMultilevel"/>
    <w:tmpl w:val="9BF0BA4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F448C"/>
    <w:multiLevelType w:val="hybridMultilevel"/>
    <w:tmpl w:val="C2A6DBC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51947"/>
    <w:multiLevelType w:val="hybridMultilevel"/>
    <w:tmpl w:val="BB146F9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A1CD1"/>
    <w:multiLevelType w:val="hybridMultilevel"/>
    <w:tmpl w:val="72D6F134"/>
    <w:lvl w:ilvl="0" w:tplc="1430D3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2F54"/>
    <w:multiLevelType w:val="multilevel"/>
    <w:tmpl w:val="E29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32F63"/>
    <w:multiLevelType w:val="multilevel"/>
    <w:tmpl w:val="4E1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96D90"/>
    <w:multiLevelType w:val="hybridMultilevel"/>
    <w:tmpl w:val="CDA240FA"/>
    <w:lvl w:ilvl="0" w:tplc="C5749F8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6758A"/>
    <w:multiLevelType w:val="hybridMultilevel"/>
    <w:tmpl w:val="DCB6EA38"/>
    <w:lvl w:ilvl="0" w:tplc="6B76F002">
      <w:start w:val="1"/>
      <w:numFmt w:val="decimal"/>
      <w:lvlText w:val="%1."/>
      <w:lvlJc w:val="left"/>
      <w:pPr>
        <w:ind w:left="6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50801805"/>
    <w:multiLevelType w:val="hybridMultilevel"/>
    <w:tmpl w:val="781C59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76C20"/>
    <w:multiLevelType w:val="multilevel"/>
    <w:tmpl w:val="9A92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D5CD1"/>
    <w:multiLevelType w:val="hybridMultilevel"/>
    <w:tmpl w:val="DF76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B35"/>
    <w:multiLevelType w:val="hybridMultilevel"/>
    <w:tmpl w:val="69C897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CE3293"/>
    <w:multiLevelType w:val="hybridMultilevel"/>
    <w:tmpl w:val="DEEEDF78"/>
    <w:lvl w:ilvl="0" w:tplc="B9208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7C5445"/>
    <w:multiLevelType w:val="hybridMultilevel"/>
    <w:tmpl w:val="8F3C6D0E"/>
    <w:lvl w:ilvl="0" w:tplc="7D6C26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7330">
    <w:abstractNumId w:val="12"/>
  </w:num>
  <w:num w:numId="2" w16cid:durableId="730887975">
    <w:abstractNumId w:val="15"/>
  </w:num>
  <w:num w:numId="3" w16cid:durableId="463080479">
    <w:abstractNumId w:val="1"/>
  </w:num>
  <w:num w:numId="4" w16cid:durableId="739255173">
    <w:abstractNumId w:val="17"/>
  </w:num>
  <w:num w:numId="5" w16cid:durableId="885609110">
    <w:abstractNumId w:val="5"/>
  </w:num>
  <w:num w:numId="6" w16cid:durableId="508175442">
    <w:abstractNumId w:val="11"/>
  </w:num>
  <w:num w:numId="7" w16cid:durableId="220798861">
    <w:abstractNumId w:val="3"/>
  </w:num>
  <w:num w:numId="8" w16cid:durableId="1439135379">
    <w:abstractNumId w:val="4"/>
  </w:num>
  <w:num w:numId="9" w16cid:durableId="377513518">
    <w:abstractNumId w:val="6"/>
  </w:num>
  <w:num w:numId="10" w16cid:durableId="483010260">
    <w:abstractNumId w:val="16"/>
  </w:num>
  <w:num w:numId="11" w16cid:durableId="1756123820">
    <w:abstractNumId w:val="2"/>
  </w:num>
  <w:num w:numId="12" w16cid:durableId="365640890">
    <w:abstractNumId w:val="0"/>
  </w:num>
  <w:num w:numId="13" w16cid:durableId="9765342">
    <w:abstractNumId w:val="13"/>
  </w:num>
  <w:num w:numId="14" w16cid:durableId="2143690130">
    <w:abstractNumId w:val="8"/>
  </w:num>
  <w:num w:numId="15" w16cid:durableId="2018458192">
    <w:abstractNumId w:val="9"/>
  </w:num>
  <w:num w:numId="16" w16cid:durableId="1007750435">
    <w:abstractNumId w:val="14"/>
  </w:num>
  <w:num w:numId="17" w16cid:durableId="14302712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7918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7D"/>
    <w:rsid w:val="00043C9F"/>
    <w:rsid w:val="00055F19"/>
    <w:rsid w:val="0006125D"/>
    <w:rsid w:val="00093BD1"/>
    <w:rsid w:val="000B3003"/>
    <w:rsid w:val="000C1179"/>
    <w:rsid w:val="000F366D"/>
    <w:rsid w:val="00107D82"/>
    <w:rsid w:val="00113E4A"/>
    <w:rsid w:val="00151071"/>
    <w:rsid w:val="00156F1A"/>
    <w:rsid w:val="00177C94"/>
    <w:rsid w:val="00185FFB"/>
    <w:rsid w:val="00194BB2"/>
    <w:rsid w:val="00195F1E"/>
    <w:rsid w:val="001A17FD"/>
    <w:rsid w:val="001B3000"/>
    <w:rsid w:val="001B5DBC"/>
    <w:rsid w:val="001C4FD6"/>
    <w:rsid w:val="001E59CB"/>
    <w:rsid w:val="00234A4D"/>
    <w:rsid w:val="00241076"/>
    <w:rsid w:val="0026106A"/>
    <w:rsid w:val="00272F15"/>
    <w:rsid w:val="002760A4"/>
    <w:rsid w:val="002B064F"/>
    <w:rsid w:val="002B23A4"/>
    <w:rsid w:val="002C03C4"/>
    <w:rsid w:val="002C4285"/>
    <w:rsid w:val="002D2B9A"/>
    <w:rsid w:val="002E3083"/>
    <w:rsid w:val="002F3444"/>
    <w:rsid w:val="00317873"/>
    <w:rsid w:val="00332AC7"/>
    <w:rsid w:val="0036514F"/>
    <w:rsid w:val="00371F8E"/>
    <w:rsid w:val="003853E7"/>
    <w:rsid w:val="003927EC"/>
    <w:rsid w:val="003A3213"/>
    <w:rsid w:val="003A746E"/>
    <w:rsid w:val="003E7979"/>
    <w:rsid w:val="003F64E5"/>
    <w:rsid w:val="0040077D"/>
    <w:rsid w:val="00411702"/>
    <w:rsid w:val="00412441"/>
    <w:rsid w:val="004227E5"/>
    <w:rsid w:val="0042350E"/>
    <w:rsid w:val="00425AB8"/>
    <w:rsid w:val="00440A1F"/>
    <w:rsid w:val="004429F0"/>
    <w:rsid w:val="004524A2"/>
    <w:rsid w:val="0049511D"/>
    <w:rsid w:val="004A28A9"/>
    <w:rsid w:val="004B36A1"/>
    <w:rsid w:val="004D237F"/>
    <w:rsid w:val="004F171B"/>
    <w:rsid w:val="004F4FB7"/>
    <w:rsid w:val="005025E3"/>
    <w:rsid w:val="00502CC4"/>
    <w:rsid w:val="00573737"/>
    <w:rsid w:val="00582174"/>
    <w:rsid w:val="005A09EA"/>
    <w:rsid w:val="005B2964"/>
    <w:rsid w:val="005B67F8"/>
    <w:rsid w:val="005C02A7"/>
    <w:rsid w:val="005F2773"/>
    <w:rsid w:val="00605B14"/>
    <w:rsid w:val="006303CD"/>
    <w:rsid w:val="00640850"/>
    <w:rsid w:val="0064307C"/>
    <w:rsid w:val="0065347A"/>
    <w:rsid w:val="0065663B"/>
    <w:rsid w:val="00665BAE"/>
    <w:rsid w:val="00666619"/>
    <w:rsid w:val="00666642"/>
    <w:rsid w:val="006A19E7"/>
    <w:rsid w:val="006A6A8C"/>
    <w:rsid w:val="006A70A9"/>
    <w:rsid w:val="006B5030"/>
    <w:rsid w:val="006D53D6"/>
    <w:rsid w:val="006E38DC"/>
    <w:rsid w:val="0070121A"/>
    <w:rsid w:val="007014F4"/>
    <w:rsid w:val="0071715B"/>
    <w:rsid w:val="007428DF"/>
    <w:rsid w:val="007541E9"/>
    <w:rsid w:val="00770D9F"/>
    <w:rsid w:val="007B6201"/>
    <w:rsid w:val="007C0347"/>
    <w:rsid w:val="007D0C39"/>
    <w:rsid w:val="007D6BCE"/>
    <w:rsid w:val="007E7CC2"/>
    <w:rsid w:val="007F25E6"/>
    <w:rsid w:val="008047EA"/>
    <w:rsid w:val="008136E3"/>
    <w:rsid w:val="008158D9"/>
    <w:rsid w:val="00844599"/>
    <w:rsid w:val="00861409"/>
    <w:rsid w:val="00884B2A"/>
    <w:rsid w:val="008877A5"/>
    <w:rsid w:val="008A27EB"/>
    <w:rsid w:val="008B12A7"/>
    <w:rsid w:val="008B4703"/>
    <w:rsid w:val="008D71FE"/>
    <w:rsid w:val="008E642C"/>
    <w:rsid w:val="008E7714"/>
    <w:rsid w:val="00947EEE"/>
    <w:rsid w:val="0096287D"/>
    <w:rsid w:val="00965A25"/>
    <w:rsid w:val="009670F2"/>
    <w:rsid w:val="00974F66"/>
    <w:rsid w:val="009761F4"/>
    <w:rsid w:val="00976C3E"/>
    <w:rsid w:val="009833A9"/>
    <w:rsid w:val="009849ED"/>
    <w:rsid w:val="0098674D"/>
    <w:rsid w:val="009932C9"/>
    <w:rsid w:val="009A392D"/>
    <w:rsid w:val="009F0F6D"/>
    <w:rsid w:val="009F6D1C"/>
    <w:rsid w:val="00A06150"/>
    <w:rsid w:val="00A31C0C"/>
    <w:rsid w:val="00A51B76"/>
    <w:rsid w:val="00A52C16"/>
    <w:rsid w:val="00A56374"/>
    <w:rsid w:val="00A56692"/>
    <w:rsid w:val="00A76068"/>
    <w:rsid w:val="00AB1A57"/>
    <w:rsid w:val="00AD3958"/>
    <w:rsid w:val="00AE7C3B"/>
    <w:rsid w:val="00B01EFD"/>
    <w:rsid w:val="00B02245"/>
    <w:rsid w:val="00B13EB4"/>
    <w:rsid w:val="00B23708"/>
    <w:rsid w:val="00B42082"/>
    <w:rsid w:val="00B424D2"/>
    <w:rsid w:val="00B463C7"/>
    <w:rsid w:val="00B50A6C"/>
    <w:rsid w:val="00B60F17"/>
    <w:rsid w:val="00B8198E"/>
    <w:rsid w:val="00B8572A"/>
    <w:rsid w:val="00B874BB"/>
    <w:rsid w:val="00BC3B18"/>
    <w:rsid w:val="00BC6F39"/>
    <w:rsid w:val="00BD66CA"/>
    <w:rsid w:val="00BE0D44"/>
    <w:rsid w:val="00BE5348"/>
    <w:rsid w:val="00BE6F52"/>
    <w:rsid w:val="00BF1DD3"/>
    <w:rsid w:val="00BF2D47"/>
    <w:rsid w:val="00C109AD"/>
    <w:rsid w:val="00C21F40"/>
    <w:rsid w:val="00C37839"/>
    <w:rsid w:val="00C477D0"/>
    <w:rsid w:val="00C54F40"/>
    <w:rsid w:val="00C559E2"/>
    <w:rsid w:val="00C7360E"/>
    <w:rsid w:val="00C76D53"/>
    <w:rsid w:val="00C90573"/>
    <w:rsid w:val="00CC658E"/>
    <w:rsid w:val="00CC6BF1"/>
    <w:rsid w:val="00CE07F0"/>
    <w:rsid w:val="00CE4B9F"/>
    <w:rsid w:val="00CF234A"/>
    <w:rsid w:val="00D03A77"/>
    <w:rsid w:val="00D1321B"/>
    <w:rsid w:val="00D35474"/>
    <w:rsid w:val="00D902B5"/>
    <w:rsid w:val="00DA22CD"/>
    <w:rsid w:val="00DB33A0"/>
    <w:rsid w:val="00DB65D1"/>
    <w:rsid w:val="00DD147D"/>
    <w:rsid w:val="00DD4AF2"/>
    <w:rsid w:val="00DF2386"/>
    <w:rsid w:val="00E21E08"/>
    <w:rsid w:val="00E312F4"/>
    <w:rsid w:val="00E35F28"/>
    <w:rsid w:val="00E52822"/>
    <w:rsid w:val="00E64EF4"/>
    <w:rsid w:val="00E75A30"/>
    <w:rsid w:val="00E94A07"/>
    <w:rsid w:val="00EB2321"/>
    <w:rsid w:val="00EC5F49"/>
    <w:rsid w:val="00ED3081"/>
    <w:rsid w:val="00ED3841"/>
    <w:rsid w:val="00EE7485"/>
    <w:rsid w:val="00F221C5"/>
    <w:rsid w:val="00F57EE2"/>
    <w:rsid w:val="00F823A2"/>
    <w:rsid w:val="00F84D81"/>
    <w:rsid w:val="00F90331"/>
    <w:rsid w:val="00F909E9"/>
    <w:rsid w:val="00FA5BE8"/>
    <w:rsid w:val="00FC18CB"/>
    <w:rsid w:val="00FC6699"/>
    <w:rsid w:val="00FD1EF2"/>
    <w:rsid w:val="00FD2D68"/>
    <w:rsid w:val="00FD68C4"/>
    <w:rsid w:val="00FE0076"/>
    <w:rsid w:val="00FE0F25"/>
    <w:rsid w:val="00FE3566"/>
    <w:rsid w:val="00FF4726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AD0"/>
  <w15:docId w15:val="{D9353EA5-D046-40F6-A35B-0F4EFDE1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147D"/>
    <w:rPr>
      <w:b/>
      <w:bCs/>
    </w:rPr>
  </w:style>
  <w:style w:type="paragraph" w:styleId="Akapitzlist">
    <w:name w:val="List Paragraph"/>
    <w:basedOn w:val="Normalny"/>
    <w:uiPriority w:val="34"/>
    <w:qFormat/>
    <w:rsid w:val="00DD14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F234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B13EB4"/>
  </w:style>
  <w:style w:type="paragraph" w:customStyle="1" w:styleId="Default">
    <w:name w:val="Default"/>
    <w:rsid w:val="005821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6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5BAE"/>
  </w:style>
  <w:style w:type="paragraph" w:styleId="Stopka">
    <w:name w:val="footer"/>
    <w:basedOn w:val="Normalny"/>
    <w:link w:val="StopkaZnak"/>
    <w:uiPriority w:val="99"/>
    <w:unhideWhenUsed/>
    <w:rsid w:val="0066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BAE"/>
  </w:style>
  <w:style w:type="paragraph" w:styleId="Tekstdymka">
    <w:name w:val="Balloon Text"/>
    <w:basedOn w:val="Normalny"/>
    <w:link w:val="TekstdymkaZnak"/>
    <w:uiPriority w:val="99"/>
    <w:semiHidden/>
    <w:unhideWhenUsed/>
    <w:rsid w:val="003F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4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3927EC"/>
    <w:rPr>
      <w:b/>
      <w:bCs/>
    </w:rPr>
  </w:style>
  <w:style w:type="paragraph" w:customStyle="1" w:styleId="NoParagraphStyle">
    <w:name w:val="[No Paragraph Style]"/>
    <w:rsid w:val="00392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sz w:val="24"/>
      <w:szCs w:val="24"/>
      <w:lang w:eastAsia="pl-PL"/>
    </w:rPr>
  </w:style>
  <w:style w:type="paragraph" w:customStyle="1" w:styleId="Tabelaglowka">
    <w:name w:val="Tabela glowka"/>
    <w:basedOn w:val="NoParagraphStyle"/>
    <w:uiPriority w:val="99"/>
    <w:rsid w:val="003927EC"/>
    <w:pPr>
      <w:suppressAutoHyphens/>
      <w:spacing w:before="57" w:after="57" w:line="220" w:lineRule="atLeast"/>
      <w:ind w:left="57" w:right="57"/>
      <w:jc w:val="center"/>
      <w:textAlignment w:val="baseline"/>
    </w:pPr>
    <w:rPr>
      <w:rFonts w:ascii="MinionPro-Bold" w:hAnsi="MinionPro-Bold" w:cs="MinionPro-Bold"/>
      <w:b/>
      <w:bCs/>
      <w:sz w:val="20"/>
      <w:szCs w:val="20"/>
    </w:rPr>
  </w:style>
  <w:style w:type="paragraph" w:customStyle="1" w:styleId="TABELAtekst">
    <w:name w:val="TABELA tekst"/>
    <w:basedOn w:val="NoParagraphStyle"/>
    <w:uiPriority w:val="99"/>
    <w:rsid w:val="003927EC"/>
    <w:pPr>
      <w:spacing w:after="28" w:line="220" w:lineRule="atLeast"/>
      <w:textAlignment w:val="baseline"/>
    </w:pPr>
    <w:rPr>
      <w:sz w:val="20"/>
      <w:szCs w:val="20"/>
    </w:rPr>
  </w:style>
  <w:style w:type="character" w:customStyle="1" w:styleId="text-sm">
    <w:name w:val="text-sm"/>
    <w:basedOn w:val="Domylnaczcionkaakapitu"/>
    <w:rsid w:val="009932C9"/>
  </w:style>
  <w:style w:type="paragraph" w:customStyle="1" w:styleId="text-justify">
    <w:name w:val="text-justify"/>
    <w:basedOn w:val="Normalny"/>
    <w:rsid w:val="009932C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25AB8"/>
    <w:pPr>
      <w:suppressAutoHyphens/>
      <w:spacing w:after="0" w:line="240" w:lineRule="auto"/>
      <w:jc w:val="both"/>
    </w:pPr>
    <w:rPr>
      <w:rFonts w:eastAsia="Times New Roman"/>
      <w:color w:val="auto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9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48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8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1338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471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000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4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34326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327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829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525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34809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250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22442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75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5255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902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239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0676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01568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4967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3514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9812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3575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91785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54188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E7350-7C00-4452-97CF-14F326E1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Grzesiak</dc:creator>
  <cp:keywords/>
  <dc:description/>
  <cp:lastModifiedBy>Abc Dyrektor</cp:lastModifiedBy>
  <cp:revision>2</cp:revision>
  <cp:lastPrinted>2026-01-29T08:39:00Z</cp:lastPrinted>
  <dcterms:created xsi:type="dcterms:W3CDTF">2026-02-13T17:30:00Z</dcterms:created>
  <dcterms:modified xsi:type="dcterms:W3CDTF">2026-02-13T17:30:00Z</dcterms:modified>
</cp:coreProperties>
</file>